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right"/>
        <w:rPr>
          <w:b w:val="1"/>
        </w:rPr>
      </w:pPr>
      <w:r>
        <w:rPr>
          <w:b w:val="1"/>
        </w:rPr>
        <w:t>ПРОЕКТ</w:t>
      </w:r>
    </w:p>
    <w:p w14:paraId="02000000">
      <w:pPr>
        <w:pStyle w:val="Style_1"/>
        <w:rPr>
          <w:b w:val="1"/>
        </w:rPr>
      </w:pPr>
      <w:r>
        <w:rPr>
          <w:b w:val="1"/>
        </w:rPr>
        <w:t>РОССИЙСКАЯ ФЕДЕРАЦИЯ</w:t>
      </w:r>
    </w:p>
    <w:p w14:paraId="03000000">
      <w:pPr>
        <w:pStyle w:val="Style_1"/>
        <w:rPr>
          <w:b w:val="1"/>
        </w:rPr>
      </w:pPr>
      <w:r>
        <w:rPr>
          <w:b w:val="1"/>
        </w:rPr>
        <w:t xml:space="preserve">АДМИНИСТРАЦИЯ </w:t>
      </w:r>
      <w:r>
        <w:rPr>
          <w:b w:val="1"/>
        </w:rPr>
        <w:t xml:space="preserve">КАГАЛЬНИЦКОГО </w:t>
      </w:r>
      <w:r>
        <w:rPr>
          <w:b w:val="1"/>
        </w:rPr>
        <w:t>СЕЛЬСКОГО ПОСЕЛЕНИЯ</w:t>
      </w:r>
    </w:p>
    <w:p w14:paraId="04000000">
      <w:pPr>
        <w:pStyle w:val="Style_1"/>
        <w:rPr>
          <w:b w:val="1"/>
        </w:rPr>
      </w:pPr>
      <w:r>
        <w:rPr>
          <w:b w:val="1"/>
        </w:rPr>
        <w:t>АЗОВСКОГО РАЙОНА РОСТОВСКОЙ ОБЛАСТИ</w:t>
      </w:r>
    </w:p>
    <w:p w14:paraId="05000000">
      <w:pPr>
        <w:pStyle w:val="Style_2"/>
        <w:rPr>
          <w:sz w:val="28"/>
        </w:rPr>
      </w:pPr>
    </w:p>
    <w:p w14:paraId="06000000">
      <w:pPr>
        <w:pStyle w:val="Style_2"/>
        <w:rPr>
          <w:b w:val="0"/>
          <w:sz w:val="28"/>
        </w:rPr>
      </w:pPr>
      <w:r>
        <w:rPr>
          <w:b w:val="0"/>
          <w:sz w:val="28"/>
        </w:rPr>
        <w:t>ПОСТАНОВЛЕНИЕ</w:t>
      </w:r>
    </w:p>
    <w:p w14:paraId="07000000">
      <w:pPr>
        <w:pStyle w:val="Style_2"/>
        <w:ind/>
        <w:jc w:val="left"/>
        <w:rPr>
          <w:b w:val="0"/>
          <w:sz w:val="28"/>
        </w:rPr>
      </w:pPr>
      <w:r>
        <w:rPr>
          <w:b w:val="0"/>
          <w:sz w:val="28"/>
        </w:rPr>
        <w:t>___</w:t>
      </w:r>
      <w:r>
        <w:rPr>
          <w:b w:val="0"/>
          <w:sz w:val="28"/>
        </w:rPr>
        <w:t>.</w:t>
      </w:r>
      <w:r>
        <w:rPr>
          <w:b w:val="0"/>
          <w:sz w:val="28"/>
        </w:rPr>
        <w:t>__</w:t>
      </w:r>
      <w:r>
        <w:rPr>
          <w:b w:val="0"/>
          <w:sz w:val="28"/>
        </w:rPr>
        <w:t>.</w:t>
      </w:r>
      <w:r>
        <w:rPr>
          <w:b w:val="0"/>
          <w:sz w:val="28"/>
        </w:rPr>
        <w:t>___</w:t>
      </w:r>
      <w:r>
        <w:rPr>
          <w:b w:val="0"/>
          <w:sz w:val="28"/>
        </w:rPr>
        <w:t xml:space="preserve">г.                             </w:t>
      </w:r>
      <w:r>
        <w:rPr>
          <w:b w:val="0"/>
          <w:sz w:val="28"/>
        </w:rPr>
        <w:t xml:space="preserve">                </w:t>
      </w:r>
      <w:r>
        <w:rPr>
          <w:b w:val="0"/>
          <w:sz w:val="28"/>
        </w:rPr>
        <w:t xml:space="preserve"> №</w:t>
      </w:r>
      <w:r>
        <w:rPr>
          <w:b w:val="0"/>
          <w:sz w:val="28"/>
        </w:rPr>
        <w:t>___</w:t>
      </w:r>
      <w:r>
        <w:rPr>
          <w:b w:val="0"/>
          <w:sz w:val="28"/>
        </w:rPr>
        <w:t xml:space="preserve">                   </w:t>
      </w:r>
      <w:r>
        <w:rPr>
          <w:b w:val="0"/>
          <w:sz w:val="28"/>
        </w:rPr>
        <w:t xml:space="preserve">                 </w:t>
      </w:r>
      <w:r>
        <w:rPr>
          <w:b w:val="0"/>
          <w:sz w:val="28"/>
        </w:rPr>
        <w:t xml:space="preserve">        </w:t>
      </w:r>
      <w:r>
        <w:rPr>
          <w:b w:val="0"/>
          <w:sz w:val="28"/>
        </w:rPr>
        <w:t>с</w:t>
      </w:r>
      <w:r>
        <w:rPr>
          <w:b w:val="0"/>
          <w:sz w:val="28"/>
        </w:rPr>
        <w:t xml:space="preserve">. </w:t>
      </w:r>
      <w:r>
        <w:rPr>
          <w:b w:val="0"/>
          <w:sz w:val="28"/>
        </w:rPr>
        <w:t>Кагальник</w:t>
      </w:r>
    </w:p>
    <w:p w14:paraId="08000000">
      <w:pPr>
        <w:pStyle w:val="Style_3"/>
        <w:ind w:right="4251"/>
        <w:rPr>
          <w:rFonts w:ascii="Times New Roman" w:hAnsi="Times New Roman"/>
          <w:sz w:val="28"/>
        </w:rPr>
      </w:pPr>
    </w:p>
    <w:p w14:paraId="09000000">
      <w:pPr>
        <w:pStyle w:val="Style_3"/>
        <w:ind w:right="425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 утверждении порядка </w:t>
      </w:r>
      <w:r>
        <w:rPr>
          <w:rFonts w:ascii="Times New Roman" w:hAnsi="Times New Roman"/>
          <w:sz w:val="28"/>
        </w:rPr>
        <w:t xml:space="preserve">составления, утверждения и ведения бюджетных смет </w:t>
      </w:r>
      <w:r>
        <w:rPr>
          <w:rFonts w:ascii="Times New Roman" w:hAnsi="Times New Roman"/>
          <w:sz w:val="28"/>
        </w:rPr>
        <w:t xml:space="preserve">главных распорядителей бюджетных средств бюджета </w:t>
      </w:r>
      <w:r>
        <w:rPr>
          <w:rFonts w:ascii="Times New Roman" w:hAnsi="Times New Roman"/>
          <w:sz w:val="28"/>
        </w:rPr>
        <w:t>Кагальницкого</w:t>
      </w:r>
      <w:r>
        <w:rPr>
          <w:rFonts w:ascii="Times New Roman" w:hAnsi="Times New Roman"/>
          <w:sz w:val="28"/>
        </w:rPr>
        <w:t xml:space="preserve"> сельского поселения</w:t>
      </w:r>
    </w:p>
    <w:p w14:paraId="0A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0B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0C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со </w:t>
      </w:r>
      <w:r>
        <w:rPr>
          <w:rFonts w:ascii="Times New Roman" w:hAnsi="Times New Roman"/>
          <w:sz w:val="28"/>
        </w:rPr>
        <w:t xml:space="preserve">статьей 221 </w:t>
      </w:r>
      <w:r>
        <w:rPr>
          <w:rFonts w:ascii="Times New Roman" w:hAnsi="Times New Roman"/>
          <w:sz w:val="28"/>
        </w:rPr>
        <w:t>Бюджетного кодекса Российской Федерации</w:t>
      </w:r>
      <w:r>
        <w:rPr>
          <w:rFonts w:ascii="Times New Roman" w:hAnsi="Times New Roman"/>
          <w:sz w:val="28"/>
        </w:rPr>
        <w:t xml:space="preserve">, приказом министерства финансов Российской Федерации от </w:t>
      </w:r>
      <w:r>
        <w:rPr>
          <w:rFonts w:ascii="Times New Roman" w:hAnsi="Times New Roman"/>
          <w:sz w:val="28"/>
        </w:rPr>
        <w:t>14.02</w:t>
      </w:r>
      <w:r>
        <w:rPr>
          <w:rFonts w:ascii="Times New Roman" w:hAnsi="Times New Roman"/>
          <w:sz w:val="28"/>
        </w:rPr>
        <w:t>.20</w:t>
      </w:r>
      <w:r>
        <w:rPr>
          <w:rFonts w:ascii="Times New Roman" w:hAnsi="Times New Roman"/>
          <w:sz w:val="28"/>
        </w:rPr>
        <w:t>18 №26</w:t>
      </w:r>
      <w:r>
        <w:rPr>
          <w:rFonts w:ascii="Times New Roman" w:hAnsi="Times New Roman"/>
          <w:sz w:val="28"/>
        </w:rPr>
        <w:t xml:space="preserve">н «Об общих требованиях к порядку </w:t>
      </w:r>
      <w:r>
        <w:rPr>
          <w:rFonts w:ascii="Times New Roman" w:hAnsi="Times New Roman"/>
          <w:sz w:val="28"/>
        </w:rPr>
        <w:t>составления, утверждения и ведения бюджетных смет казенных учреждений</w:t>
      </w:r>
      <w:r>
        <w:rPr>
          <w:rFonts w:ascii="Times New Roman" w:hAnsi="Times New Roman"/>
          <w:sz w:val="28"/>
        </w:rPr>
        <w:t xml:space="preserve">», администрация </w:t>
      </w:r>
      <w:r>
        <w:rPr>
          <w:rFonts w:ascii="Times New Roman" w:hAnsi="Times New Roman"/>
          <w:sz w:val="28"/>
        </w:rPr>
        <w:t>Кагальницкого</w:t>
      </w:r>
      <w:r>
        <w:rPr>
          <w:rFonts w:ascii="Times New Roman" w:hAnsi="Times New Roman"/>
          <w:sz w:val="28"/>
        </w:rPr>
        <w:t xml:space="preserve"> сельского поселения </w:t>
      </w:r>
    </w:p>
    <w:p w14:paraId="0D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0E000000">
      <w:pPr>
        <w:pStyle w:val="Style_3"/>
        <w:ind w:firstLine="540" w:lef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ПОСТАНОВЛЯЕТ:</w:t>
      </w:r>
    </w:p>
    <w:p w14:paraId="0F000000">
      <w:pPr>
        <w:pStyle w:val="Style_3"/>
        <w:spacing w:before="220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Утвердить 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оряд</w:t>
      </w:r>
      <w:r>
        <w:rPr>
          <w:rFonts w:ascii="Times New Roman" w:hAnsi="Times New Roman"/>
          <w:sz w:val="28"/>
        </w:rPr>
        <w:t>ок</w:t>
      </w:r>
      <w:r>
        <w:rPr>
          <w:rFonts w:ascii="Times New Roman" w:hAnsi="Times New Roman"/>
          <w:sz w:val="28"/>
        </w:rPr>
        <w:t xml:space="preserve"> составления, утверждения и ведения бюджетных смет </w:t>
      </w:r>
      <w:r>
        <w:rPr>
          <w:rFonts w:ascii="Times New Roman" w:hAnsi="Times New Roman"/>
          <w:sz w:val="28"/>
        </w:rPr>
        <w:t xml:space="preserve">главных распорядителей бюджетных средств бюджета </w:t>
      </w:r>
      <w:r>
        <w:rPr>
          <w:rFonts w:ascii="Times New Roman" w:hAnsi="Times New Roman"/>
          <w:sz w:val="28"/>
        </w:rPr>
        <w:t>Кагальницкого</w:t>
      </w:r>
      <w:r>
        <w:rPr>
          <w:rFonts w:ascii="Times New Roman" w:hAnsi="Times New Roman"/>
          <w:sz w:val="28"/>
        </w:rPr>
        <w:t xml:space="preserve"> сельского поселения</w:t>
      </w:r>
      <w:r>
        <w:rPr>
          <w:rFonts w:ascii="Times New Roman" w:hAnsi="Times New Roman"/>
          <w:sz w:val="28"/>
        </w:rPr>
        <w:t xml:space="preserve"> согласно приложению к настоящему Постановлению.</w:t>
      </w:r>
    </w:p>
    <w:p w14:paraId="10000000">
      <w:pPr>
        <w:pStyle w:val="Style_3"/>
        <w:spacing w:before="220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Постановление администрации </w:t>
      </w:r>
      <w:r>
        <w:rPr>
          <w:rFonts w:ascii="Times New Roman" w:hAnsi="Times New Roman"/>
          <w:sz w:val="28"/>
        </w:rPr>
        <w:t>Кагальницкого</w:t>
      </w:r>
      <w:r>
        <w:rPr>
          <w:rFonts w:ascii="Times New Roman" w:hAnsi="Times New Roman"/>
          <w:sz w:val="28"/>
        </w:rPr>
        <w:t xml:space="preserve"> сельского поселения от 2</w:t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.12</w:t>
      </w:r>
      <w:r>
        <w:rPr>
          <w:rFonts w:ascii="Times New Roman" w:hAnsi="Times New Roman"/>
          <w:sz w:val="28"/>
        </w:rPr>
        <w:t>.2</w:t>
      </w:r>
      <w:r>
        <w:rPr>
          <w:rFonts w:ascii="Times New Roman" w:hAnsi="Times New Roman"/>
          <w:sz w:val="28"/>
        </w:rPr>
        <w:t>01</w:t>
      </w:r>
      <w:r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г. №</w:t>
      </w:r>
      <w:r>
        <w:rPr>
          <w:rFonts w:ascii="Times New Roman" w:hAnsi="Times New Roman"/>
          <w:sz w:val="28"/>
        </w:rPr>
        <w:t>192/1</w:t>
      </w:r>
      <w:r>
        <w:rPr>
          <w:rFonts w:ascii="Times New Roman" w:hAnsi="Times New Roman"/>
          <w:sz w:val="28"/>
        </w:rPr>
        <w:t xml:space="preserve"> «Об утверждении П</w:t>
      </w:r>
      <w:r>
        <w:rPr>
          <w:rFonts w:ascii="Times New Roman" w:hAnsi="Times New Roman"/>
          <w:sz w:val="28"/>
        </w:rPr>
        <w:t>оряд</w:t>
      </w:r>
      <w:r>
        <w:rPr>
          <w:rFonts w:ascii="Times New Roman" w:hAnsi="Times New Roman"/>
          <w:sz w:val="28"/>
        </w:rPr>
        <w:t>ка</w:t>
      </w:r>
      <w:r>
        <w:rPr>
          <w:rFonts w:ascii="Times New Roman" w:hAnsi="Times New Roman"/>
          <w:sz w:val="28"/>
        </w:rPr>
        <w:t xml:space="preserve"> составления, утверждения и ведения бюджетных смет главны</w:t>
      </w:r>
      <w:r>
        <w:rPr>
          <w:rFonts w:ascii="Times New Roman" w:hAnsi="Times New Roman"/>
          <w:sz w:val="28"/>
        </w:rPr>
        <w:t>х</w:t>
      </w:r>
      <w:r>
        <w:rPr>
          <w:rFonts w:ascii="Times New Roman" w:hAnsi="Times New Roman"/>
          <w:sz w:val="28"/>
        </w:rPr>
        <w:t xml:space="preserve"> распорядител</w:t>
      </w:r>
      <w:r>
        <w:rPr>
          <w:rFonts w:ascii="Times New Roman" w:hAnsi="Times New Roman"/>
          <w:sz w:val="28"/>
        </w:rPr>
        <w:t>ей</w:t>
      </w:r>
      <w:r>
        <w:rPr>
          <w:rFonts w:ascii="Times New Roman" w:hAnsi="Times New Roman"/>
          <w:sz w:val="28"/>
        </w:rPr>
        <w:t xml:space="preserve"> бюджетных средств бюджета </w:t>
      </w:r>
      <w:r>
        <w:rPr>
          <w:rFonts w:ascii="Times New Roman" w:hAnsi="Times New Roman"/>
          <w:sz w:val="28"/>
        </w:rPr>
        <w:t>Кагальницкого</w:t>
      </w:r>
      <w:r>
        <w:rPr>
          <w:rFonts w:ascii="Times New Roman" w:hAnsi="Times New Roman"/>
          <w:sz w:val="28"/>
        </w:rPr>
        <w:t xml:space="preserve"> сельского поселения</w:t>
      </w:r>
      <w:r>
        <w:rPr>
          <w:rFonts w:ascii="Times New Roman" w:hAnsi="Times New Roman"/>
          <w:sz w:val="28"/>
        </w:rPr>
        <w:t>» считать утратившим силу.</w:t>
      </w:r>
    </w:p>
    <w:p w14:paraId="11000000">
      <w:pPr>
        <w:pStyle w:val="Style_3"/>
        <w:spacing w:before="220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. Контроль за исполнением настоящего </w:t>
      </w:r>
      <w:r>
        <w:rPr>
          <w:rFonts w:ascii="Times New Roman" w:hAnsi="Times New Roman"/>
          <w:sz w:val="28"/>
        </w:rPr>
        <w:t xml:space="preserve">Постановления </w:t>
      </w:r>
      <w:r>
        <w:rPr>
          <w:rFonts w:ascii="Times New Roman" w:hAnsi="Times New Roman"/>
          <w:sz w:val="28"/>
        </w:rPr>
        <w:t xml:space="preserve">возложить на </w:t>
      </w:r>
      <w:r>
        <w:rPr>
          <w:rFonts w:ascii="Times New Roman" w:hAnsi="Times New Roman"/>
          <w:sz w:val="28"/>
        </w:rPr>
        <w:t xml:space="preserve">заведующего сектором экономики и финансов </w:t>
      </w:r>
      <w:r>
        <w:rPr>
          <w:rFonts w:ascii="Times New Roman" w:hAnsi="Times New Roman"/>
          <w:sz w:val="28"/>
        </w:rPr>
        <w:t>Лобову О.М.</w:t>
      </w:r>
    </w:p>
    <w:p w14:paraId="12000000">
      <w:pPr>
        <w:pStyle w:val="Style_3"/>
        <w:spacing w:before="220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 Настоящ</w:t>
      </w:r>
      <w:r>
        <w:rPr>
          <w:rFonts w:ascii="Times New Roman" w:hAnsi="Times New Roman"/>
          <w:sz w:val="28"/>
        </w:rPr>
        <w:t>ее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Постановление</w:t>
      </w:r>
      <w:r>
        <w:rPr>
          <w:rFonts w:ascii="Times New Roman" w:hAnsi="Times New Roman"/>
          <w:sz w:val="28"/>
        </w:rPr>
        <w:t xml:space="preserve"> вступает в силу </w:t>
      </w:r>
      <w:r>
        <w:rPr>
          <w:rFonts w:ascii="Times New Roman" w:hAnsi="Times New Roman"/>
          <w:sz w:val="28"/>
        </w:rPr>
        <w:t>со дня его подписания</w:t>
      </w:r>
      <w:r>
        <w:rPr>
          <w:rFonts w:ascii="Times New Roman" w:hAnsi="Times New Roman"/>
          <w:sz w:val="28"/>
        </w:rPr>
        <w:t>.</w:t>
      </w:r>
    </w:p>
    <w:p w14:paraId="13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14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15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8"/>
        </w:rPr>
        <w:t>лав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администрации</w:t>
      </w:r>
    </w:p>
    <w:p w14:paraId="16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Кагальницкого</w:t>
      </w:r>
      <w:r>
        <w:rPr>
          <w:rFonts w:ascii="Times New Roman" w:hAnsi="Times New Roman"/>
          <w:sz w:val="28"/>
        </w:rPr>
        <w:t xml:space="preserve"> сельского поселения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К.А.Малерян</w:t>
      </w:r>
    </w:p>
    <w:p w14:paraId="17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18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19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1A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1B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1C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1D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1E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1F000000">
      <w:pPr>
        <w:pStyle w:val="Style_3"/>
        <w:ind w:firstLine="0" w:left="5387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</w:t>
      </w:r>
    </w:p>
    <w:p w14:paraId="20000000">
      <w:pPr>
        <w:pStyle w:val="Style_3"/>
        <w:ind w:firstLine="0" w:left="5387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проекту </w:t>
      </w:r>
      <w:r>
        <w:rPr>
          <w:rFonts w:ascii="Times New Roman" w:hAnsi="Times New Roman"/>
          <w:sz w:val="28"/>
        </w:rPr>
        <w:t>постановления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администрации </w:t>
      </w:r>
      <w:r>
        <w:rPr>
          <w:rFonts w:ascii="Times New Roman" w:hAnsi="Times New Roman"/>
          <w:sz w:val="28"/>
        </w:rPr>
        <w:t>Кагальницкого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сельского поселения</w:t>
      </w:r>
    </w:p>
    <w:p w14:paraId="21000000">
      <w:pPr>
        <w:pStyle w:val="Style_3"/>
        <w:ind w:firstLine="0" w:left="5387"/>
        <w:jc w:val="right"/>
        <w:rPr>
          <w:rFonts w:ascii="Times New Roman" w:hAnsi="Times New Roman"/>
          <w:sz w:val="28"/>
        </w:rPr>
      </w:pPr>
    </w:p>
    <w:p w14:paraId="22000000">
      <w:pPr>
        <w:pStyle w:val="Style_3"/>
        <w:ind w:firstLine="0" w:left="5387"/>
        <w:jc w:val="right"/>
        <w:rPr>
          <w:rFonts w:ascii="Times New Roman" w:hAnsi="Times New Roman"/>
          <w:sz w:val="28"/>
        </w:rPr>
      </w:pPr>
    </w:p>
    <w:p w14:paraId="23000000">
      <w:pPr>
        <w:pStyle w:val="Style_3"/>
        <w:ind/>
        <w:jc w:val="center"/>
        <w:outlineLvl w:val="1"/>
        <w:rPr>
          <w:rFonts w:ascii="Times New Roman" w:hAnsi="Times New Roman"/>
          <w:sz w:val="28"/>
        </w:rPr>
      </w:pPr>
      <w:bookmarkStart w:id="1" w:name="P40"/>
      <w:bookmarkEnd w:id="1"/>
    </w:p>
    <w:p w14:paraId="24000000">
      <w:pPr>
        <w:pStyle w:val="Style_3"/>
        <w:ind/>
        <w:jc w:val="center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оряд</w:t>
      </w:r>
      <w:r>
        <w:rPr>
          <w:rFonts w:ascii="Times New Roman" w:hAnsi="Times New Roman"/>
          <w:sz w:val="28"/>
        </w:rPr>
        <w:t>ок</w:t>
      </w:r>
    </w:p>
    <w:p w14:paraId="25000000">
      <w:pPr>
        <w:pStyle w:val="Style_3"/>
        <w:ind/>
        <w:jc w:val="center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составления, утверждения и ведения бюджетных смет главных распорядителей бюджетных средств бюджета </w:t>
      </w:r>
      <w:r>
        <w:rPr>
          <w:rFonts w:ascii="Times New Roman" w:hAnsi="Times New Roman"/>
          <w:sz w:val="28"/>
        </w:rPr>
        <w:t>Кагальницкого</w:t>
      </w:r>
      <w:r>
        <w:rPr>
          <w:rFonts w:ascii="Times New Roman" w:hAnsi="Times New Roman"/>
          <w:sz w:val="28"/>
        </w:rPr>
        <w:t xml:space="preserve"> сельского поселения</w:t>
      </w:r>
    </w:p>
    <w:p w14:paraId="26000000">
      <w:pPr>
        <w:pStyle w:val="Style_3"/>
        <w:ind/>
        <w:jc w:val="center"/>
        <w:outlineLvl w:val="1"/>
        <w:rPr>
          <w:rFonts w:ascii="Times New Roman" w:hAnsi="Times New Roman"/>
          <w:sz w:val="28"/>
        </w:rPr>
      </w:pPr>
    </w:p>
    <w:p w14:paraId="27000000">
      <w:pPr>
        <w:pStyle w:val="Style_3"/>
        <w:ind/>
        <w:jc w:val="center"/>
        <w:outlineLvl w:val="1"/>
        <w:rPr>
          <w:rFonts w:ascii="Times New Roman" w:hAnsi="Times New Roman"/>
          <w:sz w:val="28"/>
        </w:rPr>
      </w:pPr>
    </w:p>
    <w:p w14:paraId="28000000">
      <w:pPr>
        <w:pStyle w:val="Style_3"/>
        <w:ind/>
        <w:jc w:val="center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I. Общие положения</w:t>
      </w:r>
    </w:p>
    <w:p w14:paraId="29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2A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Настоящи</w:t>
      </w:r>
      <w:r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Порядок </w:t>
      </w:r>
      <w:r>
        <w:rPr>
          <w:rFonts w:ascii="Times New Roman" w:hAnsi="Times New Roman"/>
          <w:sz w:val="28"/>
        </w:rPr>
        <w:t>устанавлива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т требования к составлению, утверждению и ведению бюджетной сметы (далее - смета) с учетом положений </w:t>
      </w:r>
      <w:r>
        <w:rPr>
          <w:rFonts w:ascii="Times New Roman" w:hAnsi="Times New Roman"/>
          <w:sz w:val="28"/>
        </w:rPr>
        <w:t>статьи 161</w:t>
      </w:r>
      <w:r>
        <w:rPr>
          <w:rFonts w:ascii="Times New Roman" w:hAnsi="Times New Roman"/>
          <w:sz w:val="28"/>
        </w:rPr>
        <w:t xml:space="preserve"> Бюджетного кодекса Российской Федерации орган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местного самоуправления</w:t>
      </w:r>
      <w:r>
        <w:rPr>
          <w:rFonts w:ascii="Times New Roman" w:hAnsi="Times New Roman"/>
          <w:sz w:val="28"/>
        </w:rPr>
        <w:t xml:space="preserve"> – Администрации </w:t>
      </w:r>
      <w:r>
        <w:rPr>
          <w:rFonts w:ascii="Times New Roman" w:hAnsi="Times New Roman"/>
          <w:sz w:val="28"/>
        </w:rPr>
        <w:t>Кагальницкого</w:t>
      </w:r>
      <w:r>
        <w:rPr>
          <w:rFonts w:ascii="Times New Roman" w:hAnsi="Times New Roman"/>
          <w:sz w:val="28"/>
        </w:rPr>
        <w:t xml:space="preserve"> сельского поселения</w:t>
      </w:r>
      <w:r>
        <w:rPr>
          <w:rFonts w:ascii="Times New Roman" w:hAnsi="Times New Roman"/>
          <w:sz w:val="28"/>
        </w:rPr>
        <w:t xml:space="preserve"> (далее по тексту – учреждение).</w:t>
      </w:r>
    </w:p>
    <w:p w14:paraId="2B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  <w:bookmarkStart w:id="2" w:name="P52"/>
      <w:bookmarkEnd w:id="2"/>
      <w:r>
        <w:rPr>
          <w:rFonts w:ascii="Times New Roman" w:hAnsi="Times New Roman"/>
          <w:sz w:val="28"/>
        </w:rPr>
        <w:t xml:space="preserve">Порядок </w:t>
      </w:r>
      <w:r>
        <w:rPr>
          <w:rFonts w:ascii="Times New Roman" w:hAnsi="Times New Roman"/>
          <w:sz w:val="28"/>
        </w:rPr>
        <w:t>составления, утверждения и ведения смет учреждений принимается в форме единого документа.</w:t>
      </w:r>
    </w:p>
    <w:p w14:paraId="2C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2D000000">
      <w:pPr>
        <w:pStyle w:val="Style_3"/>
        <w:ind/>
        <w:jc w:val="center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II.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оставлени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смет</w:t>
      </w:r>
      <w:r>
        <w:rPr>
          <w:rFonts w:ascii="Times New Roman" w:hAnsi="Times New Roman"/>
          <w:sz w:val="28"/>
        </w:rPr>
        <w:t xml:space="preserve"> учреждения</w:t>
      </w:r>
    </w:p>
    <w:p w14:paraId="2E000000">
      <w:pPr>
        <w:pStyle w:val="Style_3"/>
        <w:ind/>
        <w:jc w:val="center"/>
        <w:rPr>
          <w:rFonts w:ascii="Times New Roman" w:hAnsi="Times New Roman"/>
          <w:sz w:val="28"/>
        </w:rPr>
      </w:pPr>
    </w:p>
    <w:p w14:paraId="2F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. Составлением сметы является установление объема и распределения направлений расходования средств бюджета </w:t>
      </w:r>
      <w:r>
        <w:rPr>
          <w:rFonts w:ascii="Times New Roman" w:hAnsi="Times New Roman"/>
          <w:sz w:val="28"/>
        </w:rPr>
        <w:t xml:space="preserve">сельского поселения </w:t>
      </w:r>
      <w:r>
        <w:rPr>
          <w:rFonts w:ascii="Times New Roman" w:hAnsi="Times New Roman"/>
          <w:sz w:val="28"/>
        </w:rPr>
        <w:t xml:space="preserve">на основании доведенных до учреждения в установленном порядке лимитов бюджетных обязательств по расходам бюджета на принятие и (или) исполнение бюджетных обязательств по обеспечению выполнения функций учреждения </w:t>
      </w:r>
      <w:r>
        <w:rPr>
          <w:rFonts w:ascii="Times New Roman" w:hAnsi="Times New Roman"/>
          <w:sz w:val="28"/>
        </w:rPr>
        <w:t xml:space="preserve">на </w:t>
      </w:r>
      <w:r>
        <w:rPr>
          <w:rFonts w:ascii="Times New Roman" w:hAnsi="Times New Roman"/>
          <w:sz w:val="28"/>
        </w:rPr>
        <w:t xml:space="preserve">период принятия решения Собрания депутатов </w:t>
      </w:r>
      <w:r>
        <w:rPr>
          <w:rFonts w:ascii="Times New Roman" w:hAnsi="Times New Roman"/>
          <w:sz w:val="28"/>
        </w:rPr>
        <w:t>Кагальницкого</w:t>
      </w:r>
      <w:r>
        <w:rPr>
          <w:rFonts w:ascii="Times New Roman" w:hAnsi="Times New Roman"/>
          <w:sz w:val="28"/>
        </w:rPr>
        <w:t xml:space="preserve"> сельского поселения о бюджете </w:t>
      </w:r>
      <w:r>
        <w:rPr>
          <w:rFonts w:ascii="Times New Roman" w:hAnsi="Times New Roman"/>
          <w:sz w:val="28"/>
        </w:rPr>
        <w:t>Кагальницкого</w:t>
      </w:r>
      <w:r>
        <w:rPr>
          <w:rFonts w:ascii="Times New Roman" w:hAnsi="Times New Roman"/>
          <w:sz w:val="28"/>
        </w:rPr>
        <w:t xml:space="preserve"> сельского поселения на очередной финансовый год или на очередной финансовый и плановый период </w:t>
      </w:r>
      <w:r>
        <w:rPr>
          <w:rFonts w:ascii="Times New Roman" w:hAnsi="Times New Roman"/>
          <w:sz w:val="28"/>
        </w:rPr>
        <w:t xml:space="preserve"> (далее - лимиты бюджетных обязательств).</w:t>
      </w:r>
    </w:p>
    <w:p w14:paraId="30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  <w:bookmarkStart w:id="3" w:name="P62"/>
      <w:bookmarkEnd w:id="3"/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. Показатели сметы формируются в разрезе кодов классификации расходов бюджетов бюджетной классификации Российской Федерации с детализацией до кодов подгрупп и элементов видов расходов </w:t>
      </w:r>
      <w:r>
        <w:rPr>
          <w:rFonts w:ascii="Times New Roman" w:hAnsi="Times New Roman"/>
          <w:sz w:val="28"/>
        </w:rPr>
        <w:t>классификации расходов бюджетов.</w:t>
      </w:r>
    </w:p>
    <w:p w14:paraId="31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Показатели сметы формируются</w:t>
      </w:r>
      <w:r>
        <w:rPr>
          <w:rFonts w:ascii="Times New Roman" w:hAnsi="Times New Roman"/>
          <w:sz w:val="28"/>
        </w:rPr>
        <w:t xml:space="preserve"> дополнительно </w:t>
      </w:r>
      <w:r>
        <w:rPr>
          <w:rFonts w:ascii="Times New Roman" w:hAnsi="Times New Roman"/>
          <w:sz w:val="28"/>
        </w:rPr>
        <w:t xml:space="preserve">с </w:t>
      </w:r>
      <w:r>
        <w:rPr>
          <w:rFonts w:ascii="Times New Roman" w:hAnsi="Times New Roman"/>
          <w:sz w:val="28"/>
        </w:rPr>
        <w:t>детализ</w:t>
      </w:r>
      <w:r>
        <w:rPr>
          <w:rFonts w:ascii="Times New Roman" w:hAnsi="Times New Roman"/>
          <w:sz w:val="28"/>
        </w:rPr>
        <w:t>ацией</w:t>
      </w:r>
      <w:r>
        <w:rPr>
          <w:rFonts w:ascii="Times New Roman" w:hAnsi="Times New Roman"/>
          <w:sz w:val="28"/>
        </w:rPr>
        <w:t xml:space="preserve"> по </w:t>
      </w:r>
      <w:r>
        <w:rPr>
          <w:rFonts w:ascii="Times New Roman" w:hAnsi="Times New Roman"/>
          <w:sz w:val="28"/>
        </w:rPr>
        <w:t xml:space="preserve">кодам аналитических показателей - доп ЭК, доп ФК. </w:t>
      </w:r>
    </w:p>
    <w:p w14:paraId="32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. Смета составляется учреждением по </w:t>
      </w:r>
      <w:r>
        <w:rPr>
          <w:rFonts w:ascii="Times New Roman" w:hAnsi="Times New Roman"/>
          <w:sz w:val="28"/>
        </w:rPr>
        <w:t>форме согласно приложения №1 к настоящему Порядку.</w:t>
      </w:r>
    </w:p>
    <w:p w14:paraId="33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. Смета составляется учреждением на основании доведенных объемов лимитов бюджетных обязательств.</w:t>
      </w:r>
    </w:p>
    <w:p w14:paraId="34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представленной на утверждение смете прилагаются обоснования (расчеты) плановых сметных показателей, использованных при формировании сметы, являющихся неотъемлемой частью сметы.</w:t>
      </w:r>
    </w:p>
    <w:p w14:paraId="35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</w:t>
      </w:r>
      <w:r>
        <w:rPr>
          <w:rFonts w:ascii="Times New Roman" w:hAnsi="Times New Roman"/>
          <w:sz w:val="28"/>
        </w:rPr>
        <w:t xml:space="preserve">Смета составляется </w:t>
      </w:r>
      <w:r>
        <w:rPr>
          <w:rFonts w:ascii="Times New Roman" w:hAnsi="Times New Roman"/>
          <w:sz w:val="28"/>
        </w:rPr>
        <w:t xml:space="preserve">заведующим сектором экономики и финансов администрации </w:t>
      </w:r>
      <w:r>
        <w:rPr>
          <w:rFonts w:ascii="Times New Roman" w:hAnsi="Times New Roman"/>
          <w:sz w:val="28"/>
        </w:rPr>
        <w:t>Кагальницкого</w:t>
      </w:r>
      <w:r>
        <w:rPr>
          <w:rFonts w:ascii="Times New Roman" w:hAnsi="Times New Roman"/>
          <w:sz w:val="28"/>
        </w:rPr>
        <w:t xml:space="preserve"> сельского поселения</w:t>
      </w:r>
      <w:r>
        <w:rPr>
          <w:rFonts w:ascii="Times New Roman" w:hAnsi="Times New Roman"/>
          <w:sz w:val="28"/>
        </w:rPr>
        <w:t xml:space="preserve">, утверждается </w:t>
      </w:r>
      <w:r>
        <w:rPr>
          <w:rFonts w:ascii="Times New Roman" w:hAnsi="Times New Roman"/>
          <w:sz w:val="28"/>
        </w:rPr>
        <w:t xml:space="preserve">в срок не позднее </w:t>
      </w:r>
      <w:r>
        <w:rPr>
          <w:rFonts w:ascii="Times New Roman" w:hAnsi="Times New Roman"/>
          <w:sz w:val="28"/>
        </w:rPr>
        <w:t xml:space="preserve">десяти рабочих дней со дня </w:t>
      </w:r>
      <w:r>
        <w:rPr>
          <w:rFonts w:ascii="Times New Roman" w:hAnsi="Times New Roman"/>
          <w:sz w:val="28"/>
        </w:rPr>
        <w:t>доведения учреждению лимитов бюджетных обязательств</w:t>
      </w:r>
      <w:r>
        <w:rPr>
          <w:rFonts w:ascii="Times New Roman" w:hAnsi="Times New Roman"/>
          <w:sz w:val="28"/>
        </w:rPr>
        <w:t xml:space="preserve">. </w:t>
      </w:r>
    </w:p>
    <w:p w14:paraId="36000000">
      <w:pPr>
        <w:pStyle w:val="Style_3"/>
        <w:ind/>
        <w:jc w:val="center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III. 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тверждени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смет учреждений</w:t>
      </w:r>
    </w:p>
    <w:p w14:paraId="37000000">
      <w:pPr>
        <w:pStyle w:val="Style_3"/>
        <w:ind/>
        <w:jc w:val="center"/>
        <w:rPr>
          <w:rFonts w:ascii="Times New Roman" w:hAnsi="Times New Roman"/>
          <w:sz w:val="28"/>
        </w:rPr>
      </w:pPr>
    </w:p>
    <w:p w14:paraId="38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  <w:bookmarkStart w:id="4" w:name="P83"/>
      <w:bookmarkEnd w:id="4"/>
      <w:r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. Смета учреждения, являющегося главным распорядителем средств бюджета, утверждается </w:t>
      </w:r>
      <w:r>
        <w:rPr>
          <w:rFonts w:ascii="Times New Roman" w:hAnsi="Times New Roman"/>
          <w:sz w:val="28"/>
        </w:rPr>
        <w:t xml:space="preserve">главой администрации </w:t>
      </w:r>
      <w:r>
        <w:rPr>
          <w:rFonts w:ascii="Times New Roman" w:hAnsi="Times New Roman"/>
          <w:sz w:val="28"/>
        </w:rPr>
        <w:t>Кагальницкого</w:t>
      </w:r>
      <w:r>
        <w:rPr>
          <w:rFonts w:ascii="Times New Roman" w:hAnsi="Times New Roman"/>
          <w:sz w:val="28"/>
        </w:rPr>
        <w:t xml:space="preserve"> сельского поселения</w:t>
      </w:r>
      <w:r>
        <w:rPr>
          <w:rFonts w:ascii="Times New Roman" w:hAnsi="Times New Roman"/>
          <w:sz w:val="28"/>
        </w:rPr>
        <w:t xml:space="preserve"> или иным уполномо</w:t>
      </w:r>
      <w:r>
        <w:rPr>
          <w:rFonts w:ascii="Times New Roman" w:hAnsi="Times New Roman"/>
          <w:sz w:val="28"/>
        </w:rPr>
        <w:t>ченным им лицом.</w:t>
      </w:r>
    </w:p>
    <w:p w14:paraId="39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3A000000">
      <w:pPr>
        <w:pStyle w:val="Style_3"/>
        <w:ind/>
        <w:jc w:val="center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IV.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едени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сметы учреждения</w:t>
      </w:r>
    </w:p>
    <w:p w14:paraId="3B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3C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. Ведением сметы является внесение изменений в смету в пределах доведенных учреждению в установленном порядке объемов соответствующих лимитов бюджетных обязательств.</w:t>
      </w:r>
    </w:p>
    <w:p w14:paraId="3D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Изменения показателей сметы составляются учреждением </w:t>
      </w:r>
      <w:r>
        <w:rPr>
          <w:rFonts w:ascii="Times New Roman" w:hAnsi="Times New Roman"/>
          <w:sz w:val="28"/>
        </w:rPr>
        <w:t xml:space="preserve">по </w:t>
      </w:r>
      <w:r>
        <w:rPr>
          <w:rFonts w:ascii="Times New Roman" w:hAnsi="Times New Roman"/>
          <w:sz w:val="28"/>
        </w:rPr>
        <w:t>форме согласно приложения №</w:t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к настоящему Порядку.</w:t>
      </w:r>
    </w:p>
    <w:p w14:paraId="3E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Внесение изменений в смету осуществляется путем утверждения изменений показателей - сумм увеличения, отражающихся со знаком "плюс," и (или) уменьшения объемов сметных назначений, отражающихся со знаком "минус,":</w:t>
      </w:r>
    </w:p>
    <w:p w14:paraId="3F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изменяющих объемы сметных назначений в случае изменения доведенного учреждению в установленном порядке объема лимитов бюджетных обязательств;</w:t>
      </w:r>
    </w:p>
    <w:p w14:paraId="40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изменяющих распределение сметных назначений по кодам классификации расходов бюджетов бюджетной классификации Российской Федерации, требующих изменения показателей бюджетной росписи главного распорядителя средств бюджета </w:t>
      </w:r>
      <w:r>
        <w:rPr>
          <w:rFonts w:ascii="Times New Roman" w:hAnsi="Times New Roman"/>
          <w:sz w:val="28"/>
        </w:rPr>
        <w:t xml:space="preserve">сельского поселения </w:t>
      </w:r>
      <w:r>
        <w:rPr>
          <w:rFonts w:ascii="Times New Roman" w:hAnsi="Times New Roman"/>
          <w:sz w:val="28"/>
        </w:rPr>
        <w:t>и лимитов бюджетных обязательств;</w:t>
      </w:r>
    </w:p>
    <w:p w14:paraId="41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изменяющих распределение сметных назначений, не требующих изменения показателей бюджетной росписи главного распорядителя средств бюджета</w:t>
      </w:r>
      <w:r>
        <w:rPr>
          <w:rFonts w:ascii="Times New Roman" w:hAnsi="Times New Roman"/>
          <w:sz w:val="28"/>
        </w:rPr>
        <w:t xml:space="preserve"> сельского поселения</w:t>
      </w:r>
      <w:r>
        <w:rPr>
          <w:rFonts w:ascii="Times New Roman" w:hAnsi="Times New Roman"/>
          <w:sz w:val="28"/>
        </w:rPr>
        <w:t xml:space="preserve"> и утвержденного объема лимитов бюджетных обязательств;</w:t>
      </w:r>
    </w:p>
    <w:p w14:paraId="42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изменяющих распределение сметных назначений по дополнительным кодам аналитических показателей, установленным в соответствии с </w:t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>HYPERLINK \l "P62"</w:instrText>
      </w:r>
      <w:r>
        <w:rPr>
          <w:rFonts w:ascii="Times New Roman" w:hAnsi="Times New Roman"/>
          <w:sz w:val="28"/>
        </w:rPr>
        <w:fldChar w:fldCharType="separate"/>
      </w:r>
      <w:r>
        <w:rPr>
          <w:rFonts w:ascii="Times New Roman" w:hAnsi="Times New Roman"/>
          <w:sz w:val="28"/>
        </w:rPr>
        <w:t>пунктом</w:t>
      </w:r>
      <w:r>
        <w:rPr>
          <w:rFonts w:ascii="Times New Roman" w:hAnsi="Times New Roman"/>
          <w:color w:val="0000FF"/>
          <w:sz w:val="28"/>
        </w:rPr>
        <w:t xml:space="preserve"> </w: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настоящ</w:t>
      </w:r>
      <w:r>
        <w:rPr>
          <w:rFonts w:ascii="Times New Roman" w:hAnsi="Times New Roman"/>
          <w:sz w:val="28"/>
        </w:rPr>
        <w:t>его Порядка</w:t>
      </w:r>
      <w:r>
        <w:rPr>
          <w:rFonts w:ascii="Times New Roman" w:hAnsi="Times New Roman"/>
          <w:sz w:val="28"/>
        </w:rPr>
        <w:t xml:space="preserve">, не требующих изменения показателей бюджетной росписи главного распорядителя средств бюджета </w:t>
      </w:r>
      <w:r>
        <w:rPr>
          <w:rFonts w:ascii="Times New Roman" w:hAnsi="Times New Roman"/>
          <w:sz w:val="28"/>
        </w:rPr>
        <w:t xml:space="preserve">сельского поселения </w:t>
      </w:r>
      <w:r>
        <w:rPr>
          <w:rFonts w:ascii="Times New Roman" w:hAnsi="Times New Roman"/>
          <w:sz w:val="28"/>
        </w:rPr>
        <w:t>и утвержденного объема лимитов бюджетных обязательств.</w:t>
      </w:r>
    </w:p>
    <w:p w14:paraId="43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. Внесение изменений в смету, требующее изменения показателей бюджетной росписи главного распорядителя средств бюджета </w:t>
      </w:r>
      <w:r>
        <w:rPr>
          <w:rFonts w:ascii="Times New Roman" w:hAnsi="Times New Roman"/>
          <w:sz w:val="28"/>
        </w:rPr>
        <w:t xml:space="preserve">сельского поселения </w:t>
      </w:r>
      <w:r>
        <w:rPr>
          <w:rFonts w:ascii="Times New Roman" w:hAnsi="Times New Roman"/>
          <w:sz w:val="28"/>
        </w:rPr>
        <w:t xml:space="preserve">и лимитов бюджетных обязательств, утверждается после внесения в установленном порядке изменений в бюджетную роспись главного распорядителя средств бюджета </w:t>
      </w:r>
      <w:r>
        <w:rPr>
          <w:rFonts w:ascii="Times New Roman" w:hAnsi="Times New Roman"/>
          <w:sz w:val="28"/>
        </w:rPr>
        <w:t xml:space="preserve">сельского поселения </w:t>
      </w:r>
      <w:r>
        <w:rPr>
          <w:rFonts w:ascii="Times New Roman" w:hAnsi="Times New Roman"/>
          <w:sz w:val="28"/>
        </w:rPr>
        <w:t>и лимиты бюджетных обязательств.</w:t>
      </w:r>
    </w:p>
    <w:p w14:paraId="44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 xml:space="preserve">. Утверждение изменений в смету осуществляется в соответствии с </w:t>
      </w:r>
      <w:r>
        <w:rPr>
          <w:rFonts w:ascii="Times New Roman" w:hAnsi="Times New Roman"/>
          <w:sz w:val="28"/>
        </w:rPr>
        <w:t>пунктом 7</w:t>
      </w:r>
      <w:r>
        <w:rPr>
          <w:rFonts w:ascii="Times New Roman" w:hAnsi="Times New Roman"/>
          <w:sz w:val="28"/>
        </w:rPr>
        <w:t xml:space="preserve"> н</w:t>
      </w:r>
      <w:r>
        <w:rPr>
          <w:rFonts w:ascii="Times New Roman" w:hAnsi="Times New Roman"/>
          <w:sz w:val="28"/>
        </w:rPr>
        <w:t>астоящ</w:t>
      </w:r>
      <w:r>
        <w:rPr>
          <w:rFonts w:ascii="Times New Roman" w:hAnsi="Times New Roman"/>
          <w:sz w:val="28"/>
        </w:rPr>
        <w:t>его Порядка.</w:t>
      </w:r>
    </w:p>
    <w:p w14:paraId="45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46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47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8"/>
        </w:rPr>
        <w:t>лав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администрации</w:t>
      </w:r>
    </w:p>
    <w:p w14:paraId="48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Кагальницкого</w:t>
      </w:r>
      <w:r>
        <w:rPr>
          <w:rFonts w:ascii="Times New Roman" w:hAnsi="Times New Roman"/>
          <w:sz w:val="28"/>
        </w:rPr>
        <w:t xml:space="preserve"> сельского поселения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К.А.Малерян</w:t>
      </w:r>
    </w:p>
    <w:p w14:paraId="49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4A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4B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4C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993" w:right="566" w:top="851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pPr>
      <w:spacing w:after="200" w:line="276" w:lineRule="auto"/>
      <w:ind/>
    </w:pPr>
    <w:rPr>
      <w:sz w:val="22"/>
    </w:rPr>
  </w:style>
  <w:style w:default="1" w:styleId="Style_4_ch" w:type="character">
    <w:name w:val="Normal"/>
    <w:link w:val="Style_4"/>
    <w:rPr>
      <w:sz w:val="22"/>
    </w:rPr>
  </w:style>
  <w:style w:styleId="Style_5" w:type="paragraph">
    <w:name w:val="ConsPlusTitle"/>
    <w:link w:val="Style_5_ch"/>
    <w:pPr>
      <w:widowControl w:val="0"/>
      <w:ind/>
    </w:pPr>
    <w:rPr>
      <w:b w:val="1"/>
      <w:sz w:val="22"/>
    </w:rPr>
  </w:style>
  <w:style w:styleId="Style_5_ch" w:type="character">
    <w:name w:val="ConsPlusTitle"/>
    <w:link w:val="Style_5"/>
    <w:rPr>
      <w:b w:val="1"/>
      <w:sz w:val="22"/>
    </w:rPr>
  </w:style>
  <w:style w:styleId="Style_6" w:type="paragraph">
    <w:name w:val="toc 2"/>
    <w:next w:val="Style_4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4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4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4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Balloon Text"/>
    <w:basedOn w:val="Style_4"/>
    <w:link w:val="Style_10_ch"/>
    <w:pPr>
      <w:spacing w:after="0" w:line="240" w:lineRule="auto"/>
      <w:ind/>
    </w:pPr>
    <w:rPr>
      <w:rFonts w:ascii="Tahoma" w:hAnsi="Tahoma"/>
      <w:sz w:val="16"/>
    </w:rPr>
  </w:style>
  <w:style w:styleId="Style_10_ch" w:type="character">
    <w:name w:val="Balloon Text"/>
    <w:basedOn w:val="Style_4_ch"/>
    <w:link w:val="Style_10"/>
    <w:rPr>
      <w:rFonts w:ascii="Tahoma" w:hAnsi="Tahoma"/>
      <w:sz w:val="16"/>
    </w:rPr>
  </w:style>
  <w:style w:styleId="Style_11" w:type="paragraph">
    <w:name w:val="ConsPlusNonformat"/>
    <w:link w:val="Style_11_ch"/>
    <w:pPr>
      <w:widowControl w:val="0"/>
      <w:ind/>
    </w:pPr>
    <w:rPr>
      <w:rFonts w:ascii="Courier New" w:hAnsi="Courier New"/>
    </w:rPr>
  </w:style>
  <w:style w:styleId="Style_11_ch" w:type="character">
    <w:name w:val="ConsPlusNonformat"/>
    <w:link w:val="Style_11"/>
    <w:rPr>
      <w:rFonts w:ascii="Courier New" w:hAnsi="Courier New"/>
    </w:rPr>
  </w:style>
  <w:style w:styleId="Style_12" w:type="paragraph">
    <w:name w:val="heading 3"/>
    <w:next w:val="Style_4"/>
    <w:link w:val="Style_1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13" w:type="paragraph">
    <w:name w:val="toc 3"/>
    <w:next w:val="Style_4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ConsPlusTitlePage"/>
    <w:link w:val="Style_14_ch"/>
    <w:pPr>
      <w:widowControl w:val="0"/>
      <w:ind/>
    </w:pPr>
    <w:rPr>
      <w:rFonts w:ascii="Tahoma" w:hAnsi="Tahoma"/>
    </w:rPr>
  </w:style>
  <w:style w:styleId="Style_14_ch" w:type="character">
    <w:name w:val="ConsPlusTitlePage"/>
    <w:link w:val="Style_14"/>
    <w:rPr>
      <w:rFonts w:ascii="Tahoma" w:hAnsi="Tahoma"/>
    </w:rPr>
  </w:style>
  <w:style w:styleId="Style_15" w:type="paragraph">
    <w:name w:val="heading 5"/>
    <w:next w:val="Style_4"/>
    <w:link w:val="Style_1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5_ch" w:type="character">
    <w:name w:val="heading 5"/>
    <w:link w:val="Style_15"/>
    <w:rPr>
      <w:rFonts w:ascii="XO Thames" w:hAnsi="XO Thames"/>
      <w:b w:val="1"/>
      <w:sz w:val="22"/>
    </w:rPr>
  </w:style>
  <w:style w:styleId="Style_16" w:type="paragraph">
    <w:name w:val="heading 1"/>
    <w:next w:val="Style_4"/>
    <w:link w:val="Style_16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3" w:type="paragraph">
    <w:name w:val="ConsPlusNormal"/>
    <w:link w:val="Style_3_ch"/>
    <w:pPr>
      <w:widowControl w:val="0"/>
      <w:ind/>
    </w:pPr>
    <w:rPr>
      <w:sz w:val="22"/>
    </w:rPr>
  </w:style>
  <w:style w:styleId="Style_3_ch" w:type="character">
    <w:name w:val="ConsPlusNormal"/>
    <w:link w:val="Style_3"/>
    <w:rPr>
      <w:sz w:val="22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4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0"/>
    </w:rPr>
  </w:style>
  <w:style w:styleId="Style_20_ch" w:type="character">
    <w:name w:val="Header and Footer"/>
    <w:link w:val="Style_20"/>
    <w:rPr>
      <w:rFonts w:ascii="XO Thames" w:hAnsi="XO Thames"/>
      <w:sz w:val="20"/>
    </w:rPr>
  </w:style>
  <w:style w:styleId="Style_21" w:type="paragraph">
    <w:name w:val="Default Paragraph Font"/>
    <w:link w:val="Style_21_ch"/>
  </w:style>
  <w:style w:styleId="Style_21_ch" w:type="character">
    <w:name w:val="Default Paragraph Font"/>
    <w:link w:val="Style_21"/>
  </w:style>
  <w:style w:styleId="Style_22" w:type="paragraph">
    <w:name w:val="toc 9"/>
    <w:next w:val="Style_4"/>
    <w:link w:val="Style_2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23" w:type="paragraph">
    <w:name w:val="toc 8"/>
    <w:next w:val="Style_4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toc 5"/>
    <w:next w:val="Style_4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" w:type="paragraph">
    <w:name w:val="Subtitle"/>
    <w:basedOn w:val="Style_4"/>
    <w:link w:val="Style_2_ch"/>
    <w:uiPriority w:val="11"/>
    <w:qFormat/>
    <w:pPr>
      <w:spacing w:after="0" w:line="360" w:lineRule="auto"/>
      <w:ind/>
      <w:jc w:val="center"/>
    </w:pPr>
    <w:rPr>
      <w:rFonts w:ascii="Times New Roman" w:hAnsi="Times New Roman"/>
      <w:b w:val="1"/>
      <w:sz w:val="26"/>
    </w:rPr>
  </w:style>
  <w:style w:styleId="Style_2_ch" w:type="character">
    <w:name w:val="Subtitle"/>
    <w:basedOn w:val="Style_4_ch"/>
    <w:link w:val="Style_2"/>
    <w:rPr>
      <w:rFonts w:ascii="Times New Roman" w:hAnsi="Times New Roman"/>
      <w:b w:val="1"/>
      <w:sz w:val="26"/>
    </w:rPr>
  </w:style>
  <w:style w:styleId="Style_1" w:type="paragraph">
    <w:name w:val="Title"/>
    <w:basedOn w:val="Style_4"/>
    <w:link w:val="Style_1_ch"/>
    <w:uiPriority w:val="10"/>
    <w:qFormat/>
    <w:pPr>
      <w:spacing w:after="0" w:line="240" w:lineRule="auto"/>
      <w:ind/>
      <w:jc w:val="center"/>
    </w:pPr>
    <w:rPr>
      <w:rFonts w:ascii="Times New Roman" w:hAnsi="Times New Roman"/>
      <w:sz w:val="28"/>
    </w:rPr>
  </w:style>
  <w:style w:styleId="Style_1_ch" w:type="character">
    <w:name w:val="Title"/>
    <w:basedOn w:val="Style_4_ch"/>
    <w:link w:val="Style_1"/>
    <w:rPr>
      <w:rFonts w:ascii="Times New Roman" w:hAnsi="Times New Roman"/>
      <w:sz w:val="28"/>
    </w:rPr>
  </w:style>
  <w:style w:styleId="Style_25" w:type="paragraph">
    <w:name w:val="heading 4"/>
    <w:next w:val="Style_4"/>
    <w:link w:val="Style_2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4"/>
    <w:link w:val="Style_2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2026-02-16T07:59:22Z</dcterms:modified>
</cp:coreProperties>
</file>